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D6277" w:rsidRDefault="009D6277" w:rsidP="006F5F0A">
      <w:pPr>
        <w:jc w:val="center"/>
        <w:rPr>
          <w:sz w:val="36"/>
          <w:szCs w:val="36"/>
        </w:rPr>
      </w:pPr>
    </w:p>
    <w:p w:rsidR="009D6277" w:rsidRDefault="009D6277" w:rsidP="006F5F0A">
      <w:pPr>
        <w:jc w:val="center"/>
        <w:rPr>
          <w:sz w:val="36"/>
          <w:szCs w:val="36"/>
        </w:rPr>
      </w:pPr>
      <w:r w:rsidRPr="006F5F0A">
        <w:rPr>
          <w:sz w:val="36"/>
          <w:szCs w:val="36"/>
        </w:rPr>
        <w:t>ZESTAWIENIE STUDNI</w:t>
      </w:r>
    </w:p>
    <w:p w:rsidR="009D6277" w:rsidRDefault="009D6277" w:rsidP="006F5F0A">
      <w:pPr>
        <w:jc w:val="center"/>
        <w:rPr>
          <w:sz w:val="36"/>
          <w:szCs w:val="36"/>
        </w:rPr>
      </w:pPr>
    </w:p>
    <w:p w:rsidR="009D6277" w:rsidRDefault="009D6277" w:rsidP="001F12E3">
      <w:pPr>
        <w:ind w:firstLine="360"/>
        <w:rPr>
          <w:sz w:val="28"/>
          <w:szCs w:val="28"/>
        </w:rPr>
      </w:pPr>
      <w:r w:rsidRPr="006F5F0A">
        <w:rPr>
          <w:sz w:val="28"/>
          <w:szCs w:val="28"/>
        </w:rPr>
        <w:t xml:space="preserve">Studnie polimerobetonowe </w:t>
      </w:r>
      <w:r>
        <w:rPr>
          <w:sz w:val="28"/>
          <w:szCs w:val="28"/>
        </w:rPr>
        <w:t>przejezdne ze stopniami oraz włazami żeliwnymi D400 z pokrywą wypełnioną betonem:</w:t>
      </w:r>
    </w:p>
    <w:p w:rsidR="009D6277" w:rsidRPr="006F5F0A" w:rsidRDefault="009D6277" w:rsidP="006F5F0A">
      <w:pPr>
        <w:rPr>
          <w:sz w:val="28"/>
          <w:szCs w:val="28"/>
        </w:rPr>
      </w:pPr>
    </w:p>
    <w:p w:rsidR="009D6277" w:rsidRDefault="009D6277" w:rsidP="006F5F0A">
      <w:pPr>
        <w:numPr>
          <w:ilvl w:val="0"/>
          <w:numId w:val="1"/>
        </w:numPr>
      </w:pPr>
      <w:r>
        <w:t>Studnia zbiorcza S1 DN 1500 H=5,82 m; - kineta nr 1</w:t>
      </w:r>
    </w:p>
    <w:p w:rsidR="009D6277" w:rsidRDefault="009D6277" w:rsidP="009554B9">
      <w:pPr>
        <w:numPr>
          <w:ilvl w:val="0"/>
          <w:numId w:val="1"/>
        </w:numPr>
      </w:pPr>
      <w:r>
        <w:t>Studnia przelotowa S2 DN 1200 H=6,46 m; kineta nr 2</w:t>
      </w:r>
    </w:p>
    <w:p w:rsidR="009D6277" w:rsidRDefault="009D6277" w:rsidP="006F5F0A">
      <w:pPr>
        <w:numPr>
          <w:ilvl w:val="0"/>
          <w:numId w:val="1"/>
        </w:numPr>
      </w:pPr>
      <w:r>
        <w:t>Studnia przelotowa S3 DN 1200 H=6,90 m; kineta nr 2</w:t>
      </w:r>
    </w:p>
    <w:p w:rsidR="009D6277" w:rsidRDefault="009D6277" w:rsidP="006F5F0A">
      <w:pPr>
        <w:numPr>
          <w:ilvl w:val="0"/>
          <w:numId w:val="1"/>
        </w:numPr>
      </w:pPr>
      <w:r>
        <w:t xml:space="preserve">Studnia przelotowa, kaskadowa S4 DN 1200 H=6,67 m ; kineta nr 3;włączenie rury PVC DN 160 na wysokości 4,82 m </w:t>
      </w:r>
    </w:p>
    <w:p w:rsidR="009D6277" w:rsidRDefault="009D6277" w:rsidP="009554B9">
      <w:pPr>
        <w:numPr>
          <w:ilvl w:val="0"/>
          <w:numId w:val="1"/>
        </w:numPr>
      </w:pPr>
      <w:r>
        <w:t>Studnia przelotowa, kaskadowa S5 DN 1200 H=6,30 m ; kineta nr 5;</w:t>
      </w:r>
      <w:r w:rsidRPr="009554B9">
        <w:t xml:space="preserve"> </w:t>
      </w:r>
      <w:r>
        <w:t xml:space="preserve">włączenie rury PVC DN 160 na wysokości 4,06 m </w:t>
      </w:r>
    </w:p>
    <w:p w:rsidR="009D6277" w:rsidRDefault="009D6277" w:rsidP="006F5F0A">
      <w:pPr>
        <w:numPr>
          <w:ilvl w:val="0"/>
          <w:numId w:val="1"/>
        </w:numPr>
      </w:pPr>
      <w:r>
        <w:t>Studnia przelotowa S6 DN 1200 H=5,72 m; kineta nr 2</w:t>
      </w:r>
    </w:p>
    <w:p w:rsidR="009D6277" w:rsidRDefault="009D6277" w:rsidP="006F5F0A">
      <w:pPr>
        <w:numPr>
          <w:ilvl w:val="0"/>
          <w:numId w:val="1"/>
        </w:numPr>
      </w:pPr>
      <w:r>
        <w:t>Studnia przelotowa S7 DN 1200 H=5,57 m; kineta nr 2</w:t>
      </w:r>
    </w:p>
    <w:p w:rsidR="009D6277" w:rsidRDefault="009D6277" w:rsidP="006F5F0A">
      <w:pPr>
        <w:numPr>
          <w:ilvl w:val="0"/>
          <w:numId w:val="1"/>
        </w:numPr>
      </w:pPr>
      <w:r>
        <w:t>Studnia przelotowa S8 DN 1200 H=5,37 m; kineta nr 2</w:t>
      </w:r>
    </w:p>
    <w:p w:rsidR="009D6277" w:rsidRDefault="009D6277" w:rsidP="006F5F0A">
      <w:pPr>
        <w:numPr>
          <w:ilvl w:val="0"/>
          <w:numId w:val="1"/>
        </w:numPr>
      </w:pPr>
      <w:r>
        <w:t>Studnia przelotowa S9 DN 1200 H=5,32 m; kineta nr 2</w:t>
      </w:r>
    </w:p>
    <w:p w:rsidR="009D6277" w:rsidRDefault="009D6277" w:rsidP="006F5F0A">
      <w:pPr>
        <w:numPr>
          <w:ilvl w:val="0"/>
          <w:numId w:val="1"/>
        </w:numPr>
      </w:pPr>
      <w:r>
        <w:t>Studnia przelotowa S10 DN 1200 H=3,17 m; kineta nr 2</w:t>
      </w:r>
    </w:p>
    <w:p w:rsidR="009D6277" w:rsidRDefault="009D6277" w:rsidP="006F5F0A">
      <w:pPr>
        <w:numPr>
          <w:ilvl w:val="0"/>
          <w:numId w:val="1"/>
        </w:numPr>
      </w:pPr>
      <w:r>
        <w:t>Studnia przelotowa S11 DN 1200 H=2,42 m; kineta nr 2</w:t>
      </w:r>
    </w:p>
    <w:p w:rsidR="009D6277" w:rsidRDefault="009D6277" w:rsidP="006F5F0A">
      <w:pPr>
        <w:numPr>
          <w:ilvl w:val="0"/>
          <w:numId w:val="1"/>
        </w:numPr>
      </w:pPr>
      <w:r>
        <w:t>Studnia przelotowa S12 DN 1200 H=3,32 m; kineta nr 4</w:t>
      </w:r>
    </w:p>
    <w:p w:rsidR="009D6277" w:rsidRDefault="009D6277" w:rsidP="00BB7D59">
      <w:pPr>
        <w:numPr>
          <w:ilvl w:val="0"/>
          <w:numId w:val="1"/>
        </w:numPr>
      </w:pPr>
      <w:r>
        <w:t>Studnia przelotowa , rozprężna S13 DN 1500 H=3,16 m; kineta nr 4;</w:t>
      </w:r>
      <w:r w:rsidRPr="009554B9">
        <w:t xml:space="preserve"> </w:t>
      </w:r>
      <w:r>
        <w:t xml:space="preserve">włączenie rury            DN 160 na wysokości 1,85 m </w:t>
      </w:r>
    </w:p>
    <w:p w:rsidR="009D6277" w:rsidRDefault="009D6277" w:rsidP="00BB7D59">
      <w:pPr>
        <w:numPr>
          <w:ilvl w:val="0"/>
          <w:numId w:val="1"/>
        </w:numPr>
      </w:pPr>
      <w:r>
        <w:t>Studnia S1a DN 1500, H=5,53 m; kineta nr 5</w:t>
      </w:r>
    </w:p>
    <w:p w:rsidR="009D6277" w:rsidRDefault="009D6277" w:rsidP="001F12E3">
      <w:pPr>
        <w:ind w:left="720"/>
      </w:pPr>
    </w:p>
    <w:p w:rsidR="009D6277" w:rsidRDefault="009D6277" w:rsidP="001F12E3">
      <w:pPr>
        <w:ind w:left="720"/>
      </w:pPr>
      <w:r>
        <w:t>Dodatkowo:</w:t>
      </w:r>
    </w:p>
    <w:p w:rsidR="009D6277" w:rsidRDefault="009D6277" w:rsidP="001F12E3">
      <w:pPr>
        <w:numPr>
          <w:ilvl w:val="0"/>
          <w:numId w:val="4"/>
        </w:numPr>
        <w:rPr>
          <w:sz w:val="28"/>
          <w:szCs w:val="28"/>
        </w:rPr>
      </w:pPr>
      <w:r>
        <w:t>Właz</w:t>
      </w:r>
      <w:r w:rsidRPr="001F12E3">
        <w:t xml:space="preserve"> żeliw</w:t>
      </w:r>
      <w:r>
        <w:t>ny</w:t>
      </w:r>
      <w:r w:rsidRPr="001F12E3">
        <w:t xml:space="preserve"> D400 z pokrywą wypełnioną betonem</w:t>
      </w:r>
      <w:r>
        <w:rPr>
          <w:sz w:val="28"/>
          <w:szCs w:val="28"/>
        </w:rPr>
        <w:tab/>
      </w:r>
      <w:r w:rsidRPr="001F12E3">
        <w:t>szt. 1</w:t>
      </w:r>
    </w:p>
    <w:p w:rsidR="009D6277" w:rsidRDefault="009D6277" w:rsidP="00BB6AD6">
      <w:pPr>
        <w:ind w:left="720"/>
      </w:pPr>
    </w:p>
    <w:p w:rsidR="009D6277" w:rsidRDefault="009D6277" w:rsidP="006F4B16"/>
    <w:sectPr w:rsidR="009D6277" w:rsidSect="00681F16">
      <w:headerReference w:type="default" r:id="rId7"/>
      <w:footerReference w:type="default" r:id="rId8"/>
      <w:pgSz w:w="11906" w:h="16838"/>
      <w:pgMar w:top="1701" w:right="1134" w:bottom="2356" w:left="1134" w:header="850" w:footer="113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6277" w:rsidRDefault="009D6277">
      <w:r>
        <w:separator/>
      </w:r>
    </w:p>
  </w:endnote>
  <w:endnote w:type="continuationSeparator" w:id="1">
    <w:p w:rsidR="009D6277" w:rsidRDefault="009D62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53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/>
    </w:tblPr>
    <w:tblGrid>
      <w:gridCol w:w="3212"/>
      <w:gridCol w:w="3213"/>
      <w:gridCol w:w="3213"/>
    </w:tblGrid>
    <w:tr w:rsidR="009D6277">
      <w:tc>
        <w:tcPr>
          <w:tcW w:w="3212" w:type="dxa"/>
          <w:tcBorders>
            <w:top w:val="single" w:sz="2" w:space="0" w:color="000000"/>
          </w:tcBorders>
        </w:tcPr>
        <w:p w:rsidR="009D6277" w:rsidRDefault="009D6277">
          <w:pPr>
            <w:pStyle w:val="Zawartotabeli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89-500 Tuchola    ul. Świecka 68                                                         tel./fax. 0-52-33-65-730                                                                       </w:t>
          </w:r>
        </w:p>
        <w:p w:rsidR="009D6277" w:rsidRPr="00681F16" w:rsidRDefault="009D6277">
          <w:pPr>
            <w:pStyle w:val="Zawartotabeli"/>
            <w:rPr>
              <w:sz w:val="16"/>
              <w:szCs w:val="16"/>
              <w:lang w:val="en-US"/>
            </w:rPr>
          </w:pPr>
          <w:r w:rsidRPr="00681F16">
            <w:rPr>
              <w:sz w:val="16"/>
              <w:szCs w:val="16"/>
              <w:lang w:val="en-US"/>
            </w:rPr>
            <w:t xml:space="preserve">e-mail: pk@pk.tuchola.pl  </w:t>
          </w:r>
        </w:p>
      </w:tc>
      <w:tc>
        <w:tcPr>
          <w:tcW w:w="3213" w:type="dxa"/>
          <w:tcBorders>
            <w:top w:val="single" w:sz="2" w:space="0" w:color="000000"/>
          </w:tcBorders>
        </w:tcPr>
        <w:p w:rsidR="009D6277" w:rsidRDefault="009D6277">
          <w:pPr>
            <w:pStyle w:val="Zawartotabeli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NIP: 561-100-04-63 </w:t>
          </w:r>
        </w:p>
        <w:p w:rsidR="009D6277" w:rsidRDefault="009D6277">
          <w:pPr>
            <w:pStyle w:val="Zawartotabeli"/>
            <w:rPr>
              <w:sz w:val="16"/>
              <w:szCs w:val="16"/>
            </w:rPr>
          </w:pPr>
          <w:r>
            <w:rPr>
              <w:sz w:val="16"/>
              <w:szCs w:val="16"/>
            </w:rPr>
            <w:t>Regon: P-870257484</w:t>
          </w:r>
        </w:p>
        <w:p w:rsidR="009D6277" w:rsidRDefault="009D6277">
          <w:pPr>
            <w:pStyle w:val="Zawartotabeli"/>
            <w:rPr>
              <w:sz w:val="16"/>
              <w:szCs w:val="16"/>
            </w:rPr>
          </w:pPr>
          <w:r>
            <w:rPr>
              <w:sz w:val="16"/>
              <w:szCs w:val="16"/>
            </w:rPr>
            <w:t>KRS: 0000154821</w:t>
          </w:r>
        </w:p>
      </w:tc>
      <w:tc>
        <w:tcPr>
          <w:tcW w:w="3213" w:type="dxa"/>
          <w:tcBorders>
            <w:top w:val="single" w:sz="2" w:space="0" w:color="000000"/>
          </w:tcBorders>
        </w:tcPr>
        <w:p w:rsidR="009D6277" w:rsidRDefault="009D6277">
          <w:pPr>
            <w:pStyle w:val="Zawartotabeli"/>
            <w:rPr>
              <w:sz w:val="16"/>
              <w:szCs w:val="16"/>
            </w:rPr>
          </w:pPr>
          <w:r>
            <w:rPr>
              <w:sz w:val="16"/>
              <w:szCs w:val="16"/>
            </w:rPr>
            <w:t>Kapitał zakładowy: 16.039.422,86 zł</w:t>
          </w:r>
        </w:p>
        <w:p w:rsidR="009D6277" w:rsidRDefault="009D6277">
          <w:pPr>
            <w:pStyle w:val="Zawartotabeli"/>
            <w:rPr>
              <w:sz w:val="16"/>
              <w:szCs w:val="16"/>
            </w:rPr>
          </w:pPr>
          <w:r>
            <w:rPr>
              <w:sz w:val="16"/>
              <w:szCs w:val="16"/>
            </w:rPr>
            <w:t>Sąd rejestrowy: Sąd Rejonowy w Bydgoszczy</w:t>
          </w:r>
        </w:p>
        <w:p w:rsidR="009D6277" w:rsidRDefault="009D6277">
          <w:pPr>
            <w:pStyle w:val="Zawartotabeli"/>
            <w:rPr>
              <w:sz w:val="16"/>
              <w:szCs w:val="16"/>
            </w:rPr>
          </w:pPr>
          <w:r>
            <w:rPr>
              <w:sz w:val="16"/>
              <w:szCs w:val="16"/>
            </w:rPr>
            <w:t>XIII Wydział Gospodarczy</w:t>
          </w:r>
        </w:p>
      </w:tc>
    </w:tr>
  </w:tbl>
  <w:p w:rsidR="009D6277" w:rsidRDefault="009D627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6277" w:rsidRDefault="009D6277">
      <w:r>
        <w:separator/>
      </w:r>
    </w:p>
  </w:footnote>
  <w:footnote w:type="continuationSeparator" w:id="1">
    <w:p w:rsidR="009D6277" w:rsidRDefault="009D62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277" w:rsidRDefault="009D6277">
    <w:pPr>
      <w:pStyle w:val="Header"/>
    </w:pPr>
    <w:r>
      <w:rPr>
        <w:noProof/>
        <w:lang w:eastAsia="pl-PL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.65pt;margin-top:0;width:140.65pt;height:36.05pt;z-index:251660288;mso-wrap-distance-left:0;mso-wrap-distance-right:0" filled="t">
          <v:fill color2="black"/>
          <v:imagedata r:id="rId1" o:title=""/>
          <w10:wrap type="topAndBottom"/>
        </v:shape>
      </w:pict>
    </w:r>
  </w:p>
  <w:p w:rsidR="009D6277" w:rsidRDefault="009D6277">
    <w:pPr>
      <w:pStyle w:val="BodyTex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B6B6A"/>
    <w:multiLevelType w:val="hybridMultilevel"/>
    <w:tmpl w:val="E5E66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A67352"/>
    <w:multiLevelType w:val="hybridMultilevel"/>
    <w:tmpl w:val="20280344"/>
    <w:lvl w:ilvl="0" w:tplc="FE326AA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9A16DE"/>
    <w:multiLevelType w:val="hybridMultilevel"/>
    <w:tmpl w:val="B3AAECCE"/>
    <w:lvl w:ilvl="0" w:tplc="C0D089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A5D14FE"/>
    <w:multiLevelType w:val="hybridMultilevel"/>
    <w:tmpl w:val="CBC497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4B16"/>
    <w:rsid w:val="001529F7"/>
    <w:rsid w:val="00161751"/>
    <w:rsid w:val="001C07E1"/>
    <w:rsid w:val="001E0784"/>
    <w:rsid w:val="001F12E3"/>
    <w:rsid w:val="00285429"/>
    <w:rsid w:val="002B1DC4"/>
    <w:rsid w:val="004033A2"/>
    <w:rsid w:val="004A34EF"/>
    <w:rsid w:val="005501C9"/>
    <w:rsid w:val="00647258"/>
    <w:rsid w:val="00681F16"/>
    <w:rsid w:val="006F4B16"/>
    <w:rsid w:val="006F5F0A"/>
    <w:rsid w:val="00793381"/>
    <w:rsid w:val="007D6628"/>
    <w:rsid w:val="009554B9"/>
    <w:rsid w:val="009D6277"/>
    <w:rsid w:val="00B46342"/>
    <w:rsid w:val="00BB6AD6"/>
    <w:rsid w:val="00BB7D59"/>
    <w:rsid w:val="00CA77D4"/>
    <w:rsid w:val="00CD6C80"/>
    <w:rsid w:val="00D00F0B"/>
    <w:rsid w:val="00D83BCC"/>
    <w:rsid w:val="00E0028A"/>
    <w:rsid w:val="00F54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7D4"/>
    <w:pPr>
      <w:widowControl w:val="0"/>
      <w:suppressAutoHyphens/>
    </w:pPr>
    <w:rPr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next w:val="BodyText"/>
    <w:link w:val="HeaderChar"/>
    <w:uiPriority w:val="99"/>
    <w:rsid w:val="00CA77D4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2575C"/>
    <w:rPr>
      <w:rFonts w:cs="Mangal"/>
      <w:kern w:val="1"/>
      <w:sz w:val="24"/>
      <w:szCs w:val="21"/>
      <w:lang w:eastAsia="hi-IN" w:bidi="hi-IN"/>
    </w:rPr>
  </w:style>
  <w:style w:type="paragraph" w:styleId="BodyText">
    <w:name w:val="Body Text"/>
    <w:basedOn w:val="Normal"/>
    <w:link w:val="BodyTextChar"/>
    <w:uiPriority w:val="99"/>
    <w:rsid w:val="00CA77D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2575C"/>
    <w:rPr>
      <w:rFonts w:cs="Mangal"/>
      <w:kern w:val="1"/>
      <w:sz w:val="24"/>
      <w:szCs w:val="21"/>
      <w:lang w:eastAsia="hi-IN" w:bidi="hi-IN"/>
    </w:rPr>
  </w:style>
  <w:style w:type="paragraph" w:styleId="List">
    <w:name w:val="List"/>
    <w:basedOn w:val="BodyText"/>
    <w:uiPriority w:val="99"/>
    <w:rsid w:val="00CA77D4"/>
  </w:style>
  <w:style w:type="paragraph" w:customStyle="1" w:styleId="Podpis1">
    <w:name w:val="Podpis1"/>
    <w:basedOn w:val="Normal"/>
    <w:uiPriority w:val="99"/>
    <w:rsid w:val="00CA77D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CA77D4"/>
    <w:pPr>
      <w:suppressLineNumbers/>
    </w:pPr>
  </w:style>
  <w:style w:type="paragraph" w:customStyle="1" w:styleId="Liniapozioma">
    <w:name w:val="Linia pozioma"/>
    <w:basedOn w:val="Normal"/>
    <w:next w:val="BodyText"/>
    <w:uiPriority w:val="99"/>
    <w:rsid w:val="00CA77D4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Footer">
    <w:name w:val="footer"/>
    <w:basedOn w:val="Normal"/>
    <w:link w:val="FooterChar"/>
    <w:uiPriority w:val="99"/>
    <w:rsid w:val="00CA77D4"/>
    <w:pPr>
      <w:suppressLineNumbers/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2575C"/>
    <w:rPr>
      <w:rFonts w:cs="Mangal"/>
      <w:kern w:val="1"/>
      <w:sz w:val="24"/>
      <w:szCs w:val="21"/>
      <w:lang w:eastAsia="hi-IN" w:bidi="hi-IN"/>
    </w:rPr>
  </w:style>
  <w:style w:type="paragraph" w:customStyle="1" w:styleId="Zawartotabeli">
    <w:name w:val="Zawartość tabeli"/>
    <w:basedOn w:val="Normal"/>
    <w:uiPriority w:val="99"/>
    <w:rsid w:val="00CA77D4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158</Words>
  <Characters>948</Characters>
  <Application>Microsoft Office Outlook</Application>
  <DocSecurity>0</DocSecurity>
  <Lines>0</Lines>
  <Paragraphs>0</Paragraphs>
  <ScaleCrop>false</ScaleCrop>
  <Company>Przedsiębiorstwo Komunalne w Tucholi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STUDNI</dc:title>
  <dc:subject/>
  <dc:creator>Mirosław M.</dc:creator>
  <cp:keywords/>
  <dc:description/>
  <cp:lastModifiedBy>Admin</cp:lastModifiedBy>
  <cp:revision>2</cp:revision>
  <cp:lastPrinted>2017-02-22T09:34:00Z</cp:lastPrinted>
  <dcterms:created xsi:type="dcterms:W3CDTF">2017-02-24T10:53:00Z</dcterms:created>
  <dcterms:modified xsi:type="dcterms:W3CDTF">2017-02-24T10:53:00Z</dcterms:modified>
</cp:coreProperties>
</file>